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0E" w:rsidRPr="0025200A" w:rsidRDefault="000F0C92" w:rsidP="0025200A">
      <w:pPr>
        <w:spacing w:after="240"/>
        <w:jc w:val="center"/>
        <w:rPr>
          <w:b/>
          <w:sz w:val="24"/>
          <w:u w:val="single"/>
        </w:rPr>
      </w:pPr>
      <w:r w:rsidRPr="0025200A">
        <w:rPr>
          <w:b/>
          <w:sz w:val="24"/>
          <w:u w:val="single"/>
        </w:rPr>
        <w:t>ΑΣΚΗΣΗ ΣΤΟ 6</w:t>
      </w:r>
      <w:r w:rsidRPr="0025200A">
        <w:rPr>
          <w:b/>
          <w:sz w:val="24"/>
          <w:u w:val="single"/>
          <w:vertAlign w:val="superscript"/>
        </w:rPr>
        <w:t>ο</w:t>
      </w:r>
      <w:r w:rsidRPr="0025200A">
        <w:rPr>
          <w:b/>
          <w:sz w:val="24"/>
          <w:u w:val="single"/>
        </w:rPr>
        <w:t xml:space="preserve"> ΚΕΦΑΛΑΙΟ (Οργάνωση και Διάκριση Λογαριασμών)</w:t>
      </w:r>
    </w:p>
    <w:p w:rsidR="000F0C92" w:rsidRDefault="000F0C92" w:rsidP="000F0C92">
      <w:pPr>
        <w:spacing w:after="0"/>
        <w:jc w:val="both"/>
      </w:pPr>
      <w:r>
        <w:t xml:space="preserve">     Η </w:t>
      </w:r>
      <w:r w:rsidRPr="0025200A">
        <w:rPr>
          <w:b/>
        </w:rPr>
        <w:t>απογραφή τέλους χρήσης</w:t>
      </w:r>
      <w:r>
        <w:t>, στις 31/12/2025, της επιχείρησης «ΕΡΜΗΣ», έχει ως εξής σε ευρώ:</w:t>
      </w:r>
    </w:p>
    <w:p w:rsidR="000F0C92" w:rsidRDefault="000F0C92" w:rsidP="000F0C92">
      <w:pPr>
        <w:spacing w:after="0"/>
        <w:jc w:val="both"/>
      </w:pPr>
      <w:r w:rsidRPr="000F0C92">
        <w:rPr>
          <w:b/>
        </w:rPr>
        <w:t>Εμπορεύματα</w:t>
      </w:r>
      <w:r>
        <w:t xml:space="preserve"> : </w:t>
      </w:r>
      <w:r w:rsidRPr="000F0C92">
        <w:rPr>
          <w:b/>
        </w:rPr>
        <w:t>20.000</w:t>
      </w:r>
      <w:r>
        <w:t xml:space="preserve"> (Ενδύματα ανδρικά = 8.000, Ενδύματα γυναικεία = 12.000).</w:t>
      </w:r>
    </w:p>
    <w:p w:rsidR="000F0C92" w:rsidRDefault="000F0C92" w:rsidP="000F0C92">
      <w:pPr>
        <w:spacing w:after="0"/>
        <w:jc w:val="both"/>
      </w:pPr>
      <w:r w:rsidRPr="000F0C92">
        <w:rPr>
          <w:b/>
        </w:rPr>
        <w:t>Πελάτες</w:t>
      </w:r>
      <w:r>
        <w:t xml:space="preserve"> : </w:t>
      </w:r>
      <w:r w:rsidRPr="000F0C92">
        <w:rPr>
          <w:b/>
        </w:rPr>
        <w:t>10.000</w:t>
      </w:r>
      <w:r>
        <w:t xml:space="preserve"> (Γεωργίου = 6.000, Δημητρίου = 4.000).</w:t>
      </w:r>
    </w:p>
    <w:p w:rsidR="000F0C92" w:rsidRDefault="000F0C92" w:rsidP="000F0C92">
      <w:pPr>
        <w:spacing w:after="0"/>
        <w:jc w:val="both"/>
      </w:pPr>
      <w:r w:rsidRPr="000F0C92">
        <w:rPr>
          <w:b/>
        </w:rPr>
        <w:t>Ταμείο</w:t>
      </w:r>
      <w:r>
        <w:t xml:space="preserve"> : </w:t>
      </w:r>
      <w:r w:rsidRPr="000F0C92">
        <w:rPr>
          <w:b/>
        </w:rPr>
        <w:t>5.000</w:t>
      </w:r>
      <w:r>
        <w:t>.</w:t>
      </w:r>
    </w:p>
    <w:p w:rsidR="000F0C92" w:rsidRDefault="000F0C92" w:rsidP="000F0C92">
      <w:pPr>
        <w:spacing w:after="0"/>
        <w:jc w:val="both"/>
      </w:pPr>
      <w:r w:rsidRPr="000F0C92">
        <w:rPr>
          <w:b/>
        </w:rPr>
        <w:t>Προμηθευτές</w:t>
      </w:r>
      <w:r>
        <w:t xml:space="preserve"> : </w:t>
      </w:r>
      <w:r w:rsidRPr="000F0C92">
        <w:rPr>
          <w:b/>
        </w:rPr>
        <w:t>15.000</w:t>
      </w:r>
      <w:r>
        <w:t xml:space="preserve"> (Κωνσταντίνου = 8.000, Πέτρου = 7.000).</w:t>
      </w:r>
    </w:p>
    <w:p w:rsidR="000F0C92" w:rsidRDefault="000F0C92" w:rsidP="000F0C92">
      <w:pPr>
        <w:spacing w:after="0"/>
        <w:jc w:val="both"/>
      </w:pPr>
    </w:p>
    <w:p w:rsidR="000F0C92" w:rsidRDefault="000F0C92" w:rsidP="004A0973">
      <w:pPr>
        <w:spacing w:after="120"/>
        <w:jc w:val="both"/>
      </w:pPr>
      <w:r>
        <w:t xml:space="preserve">     </w:t>
      </w:r>
      <w:r w:rsidRPr="0025200A">
        <w:rPr>
          <w:b/>
        </w:rPr>
        <w:t>Στη νέα χρήση</w:t>
      </w:r>
      <w:r>
        <w:t xml:space="preserve"> γίνονται στην επιχείρηση τα παρακάτω λογιστικά γεγονότα :</w:t>
      </w:r>
    </w:p>
    <w:p w:rsidR="000F0C92" w:rsidRDefault="004A0973" w:rsidP="004A0973">
      <w:pPr>
        <w:spacing w:after="120"/>
        <w:jc w:val="both"/>
      </w:pPr>
      <w:r>
        <w:rPr>
          <w:b/>
        </w:rPr>
        <w:t xml:space="preserve">Στις 10/1/2026 </w:t>
      </w:r>
      <w:r>
        <w:t xml:space="preserve">: </w:t>
      </w:r>
      <w:r w:rsidRPr="0025200A">
        <w:rPr>
          <w:u w:val="single"/>
        </w:rPr>
        <w:t>Πώληση</w:t>
      </w:r>
      <w:r>
        <w:t xml:space="preserve"> εμπορευμάτων </w:t>
      </w:r>
      <w:r w:rsidR="00D157EE">
        <w:t xml:space="preserve">στον «ΓΕΩΡΓΙΟΥ», </w:t>
      </w:r>
      <w:r>
        <w:t>αξίας 6.000 (Ενδύματα ανδρικά = 2.000, Ενδύματα γυναικεία = 4.000) αντί 8.000, τα μισά με μετρητά και τα άλλα μισά με πίστωση, όπως το Τιμολόγιο 1/10-1-2026 και η Απόδειξη 3/10-1-2026.</w:t>
      </w:r>
    </w:p>
    <w:p w:rsidR="004A0973" w:rsidRDefault="004A0973" w:rsidP="0025200A">
      <w:pPr>
        <w:spacing w:after="240"/>
        <w:jc w:val="both"/>
      </w:pPr>
      <w:r>
        <w:rPr>
          <w:b/>
        </w:rPr>
        <w:t xml:space="preserve">Στις 20/1/2026 </w:t>
      </w:r>
      <w:r>
        <w:t xml:space="preserve">: </w:t>
      </w:r>
      <w:r w:rsidRPr="0025200A">
        <w:rPr>
          <w:u w:val="single"/>
        </w:rPr>
        <w:t>Αγορά</w:t>
      </w:r>
      <w:r>
        <w:t xml:space="preserve"> εμπορευμάτων </w:t>
      </w:r>
      <w:r w:rsidR="00D157EE">
        <w:t>από τον «</w:t>
      </w:r>
      <w:r w:rsidR="004028F1">
        <w:t>ΠΕΤΡΟΥ</w:t>
      </w:r>
      <w:r w:rsidR="00D157EE">
        <w:t xml:space="preserve">», </w:t>
      </w:r>
      <w:r>
        <w:t>αξίας 5.000 (Ενδύματα ανδρικά = 2.000, Ενδύματα γυναικεία = 3.000), τα μισά με μετρητά και τα άλλα μισά με πίστωση, όπως το Τιμολόγιο 6/20-1-2026 και η Απόδειξη 8/20-1-2026.</w:t>
      </w:r>
    </w:p>
    <w:p w:rsidR="00A22BC3" w:rsidRDefault="00A22BC3" w:rsidP="004A0973">
      <w:pPr>
        <w:spacing w:after="120"/>
        <w:jc w:val="both"/>
      </w:pPr>
      <w:r>
        <w:t xml:space="preserve">     </w:t>
      </w:r>
      <w:r w:rsidRPr="0025200A">
        <w:rPr>
          <w:b/>
          <w:sz w:val="24"/>
          <w:u w:val="single"/>
        </w:rPr>
        <w:t>Να γίνουν οι παρακάτω εργασίες</w:t>
      </w:r>
      <w:r w:rsidRPr="0025200A">
        <w:rPr>
          <w:sz w:val="24"/>
        </w:rPr>
        <w:t xml:space="preserve"> </w:t>
      </w:r>
      <w:r>
        <w:t>:</w:t>
      </w:r>
    </w:p>
    <w:p w:rsidR="00A22BC3" w:rsidRDefault="00A22BC3" w:rsidP="004A0973">
      <w:pPr>
        <w:spacing w:after="120"/>
        <w:jc w:val="both"/>
      </w:pPr>
      <w:r w:rsidRPr="00A22BC3">
        <w:rPr>
          <w:b/>
        </w:rPr>
        <w:t>Α) Με την έναρξη της Χρήσης</w:t>
      </w:r>
      <w:r>
        <w:t xml:space="preserve"> :</w:t>
      </w:r>
    </w:p>
    <w:p w:rsidR="00A22BC3" w:rsidRDefault="00A22BC3" w:rsidP="00A22BC3">
      <w:pPr>
        <w:pStyle w:val="a3"/>
        <w:numPr>
          <w:ilvl w:val="0"/>
          <w:numId w:val="1"/>
        </w:numPr>
        <w:spacing w:after="120"/>
        <w:jc w:val="both"/>
      </w:pPr>
      <w:r>
        <w:t>Η σύνταξη του Ισολογισμού Έναρξης.</w:t>
      </w:r>
    </w:p>
    <w:p w:rsidR="00A22BC3" w:rsidRDefault="00A22BC3" w:rsidP="00A22BC3">
      <w:pPr>
        <w:pStyle w:val="a3"/>
        <w:numPr>
          <w:ilvl w:val="0"/>
          <w:numId w:val="1"/>
        </w:numPr>
        <w:spacing w:after="120"/>
        <w:jc w:val="both"/>
      </w:pPr>
      <w:r>
        <w:t>Η καταχώρησή του στο Ημερολόγιο.</w:t>
      </w:r>
    </w:p>
    <w:p w:rsidR="00A22BC3" w:rsidRDefault="00A22BC3" w:rsidP="00A22BC3">
      <w:pPr>
        <w:pStyle w:val="a3"/>
        <w:numPr>
          <w:ilvl w:val="0"/>
          <w:numId w:val="1"/>
        </w:numPr>
        <w:spacing w:after="120"/>
        <w:jc w:val="both"/>
      </w:pPr>
      <w:r>
        <w:t>Το άνοιγμα των λογαριασμών του Γενικού Καθολικού από το Ημερολόγιο.</w:t>
      </w:r>
    </w:p>
    <w:p w:rsidR="004A0973" w:rsidRDefault="00A22BC3" w:rsidP="00A22BC3">
      <w:pPr>
        <w:pStyle w:val="a3"/>
        <w:numPr>
          <w:ilvl w:val="0"/>
          <w:numId w:val="1"/>
        </w:numPr>
        <w:spacing w:after="120"/>
        <w:ind w:left="714" w:hanging="357"/>
        <w:contextualSpacing w:val="0"/>
        <w:jc w:val="both"/>
      </w:pPr>
      <w:r>
        <w:t>Το άνοιγμα των Αναλυτικών λογαριασμών από την Απογραφή.</w:t>
      </w:r>
    </w:p>
    <w:p w:rsidR="00A22BC3" w:rsidRDefault="00A22BC3" w:rsidP="00A22BC3">
      <w:pPr>
        <w:spacing w:after="120"/>
        <w:jc w:val="both"/>
      </w:pPr>
      <w:r>
        <w:rPr>
          <w:b/>
        </w:rPr>
        <w:t>Β</w:t>
      </w:r>
      <w:r w:rsidRPr="00A22BC3">
        <w:rPr>
          <w:b/>
        </w:rPr>
        <w:t xml:space="preserve">) </w:t>
      </w:r>
      <w:r>
        <w:rPr>
          <w:b/>
        </w:rPr>
        <w:t>Στη διάρκεια</w:t>
      </w:r>
      <w:r w:rsidRPr="00A22BC3">
        <w:rPr>
          <w:b/>
        </w:rPr>
        <w:t xml:space="preserve"> της Χρήσης</w:t>
      </w:r>
      <w:r>
        <w:t xml:space="preserve"> (Ιανουάριος):</w:t>
      </w:r>
    </w:p>
    <w:p w:rsidR="00A22BC3" w:rsidRDefault="00A22BC3" w:rsidP="00A22BC3">
      <w:pPr>
        <w:pStyle w:val="a3"/>
        <w:numPr>
          <w:ilvl w:val="0"/>
          <w:numId w:val="2"/>
        </w:numPr>
        <w:spacing w:after="120"/>
        <w:jc w:val="both"/>
      </w:pPr>
      <w:r>
        <w:t>Η καταχώρηση στο Ημερολόγιο των λογιστικών γεγονότων.</w:t>
      </w:r>
    </w:p>
    <w:p w:rsidR="00A22BC3" w:rsidRDefault="00A22BC3" w:rsidP="00A22BC3">
      <w:pPr>
        <w:pStyle w:val="a3"/>
        <w:numPr>
          <w:ilvl w:val="0"/>
          <w:numId w:val="2"/>
        </w:numPr>
        <w:spacing w:after="120"/>
        <w:jc w:val="both"/>
      </w:pPr>
      <w:r>
        <w:t>Η ενημέρωση των λογαριασμών του Γενικού και του Αναλυτικών καθολικών.</w:t>
      </w:r>
    </w:p>
    <w:p w:rsidR="00A22BC3" w:rsidRDefault="00A22BC3" w:rsidP="00A22BC3">
      <w:pPr>
        <w:spacing w:after="0"/>
        <w:jc w:val="both"/>
      </w:pPr>
      <w:r>
        <w:rPr>
          <w:b/>
        </w:rPr>
        <w:t>Β</w:t>
      </w:r>
      <w:r w:rsidRPr="00A22BC3">
        <w:rPr>
          <w:b/>
        </w:rPr>
        <w:t xml:space="preserve">) </w:t>
      </w:r>
      <w:r>
        <w:rPr>
          <w:b/>
        </w:rPr>
        <w:t xml:space="preserve">Στο τέλος του Ιανουαρίου </w:t>
      </w:r>
      <w:r>
        <w:t>:</w:t>
      </w:r>
    </w:p>
    <w:p w:rsidR="00A22BC3" w:rsidRDefault="00A22BC3" w:rsidP="00A22BC3">
      <w:pPr>
        <w:pStyle w:val="a3"/>
        <w:numPr>
          <w:ilvl w:val="0"/>
          <w:numId w:val="3"/>
        </w:numPr>
        <w:spacing w:after="120"/>
        <w:jc w:val="both"/>
      </w:pPr>
      <w:r>
        <w:t>Η σύνταξη του Ισοζυγίου των λογαριασμών του Γενικού Καθολικού.</w:t>
      </w:r>
    </w:p>
    <w:p w:rsidR="00A22BC3" w:rsidRDefault="00A22BC3" w:rsidP="00A22BC3">
      <w:pPr>
        <w:pStyle w:val="a3"/>
        <w:numPr>
          <w:ilvl w:val="0"/>
          <w:numId w:val="3"/>
        </w:numPr>
        <w:spacing w:after="120"/>
        <w:jc w:val="both"/>
      </w:pPr>
      <w:r>
        <w:t>Η σύνταξη των Ισοζυγίων των Αναλυτικών Καθολικών.</w:t>
      </w:r>
    </w:p>
    <w:p w:rsidR="00A22BC3" w:rsidRDefault="00A22BC3" w:rsidP="00A22BC3">
      <w:pPr>
        <w:pStyle w:val="a3"/>
        <w:spacing w:after="120"/>
        <w:jc w:val="both"/>
      </w:pPr>
    </w:p>
    <w:p w:rsidR="00A22BC3" w:rsidRPr="00A22BC3" w:rsidRDefault="00A22BC3" w:rsidP="00A22BC3">
      <w:pPr>
        <w:spacing w:after="0"/>
        <w:jc w:val="both"/>
      </w:pPr>
    </w:p>
    <w:sectPr w:rsidR="00A22BC3" w:rsidRPr="00A22BC3" w:rsidSect="0025200A">
      <w:pgSz w:w="11906" w:h="16838"/>
      <w:pgMar w:top="68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74625"/>
    <w:multiLevelType w:val="hybridMultilevel"/>
    <w:tmpl w:val="36163B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45BA7"/>
    <w:multiLevelType w:val="hybridMultilevel"/>
    <w:tmpl w:val="36163B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100C4"/>
    <w:multiLevelType w:val="hybridMultilevel"/>
    <w:tmpl w:val="36163B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0F0C92"/>
    <w:rsid w:val="000F0C92"/>
    <w:rsid w:val="0025200A"/>
    <w:rsid w:val="004028F1"/>
    <w:rsid w:val="004A0973"/>
    <w:rsid w:val="0051362B"/>
    <w:rsid w:val="0059310E"/>
    <w:rsid w:val="00A22BC3"/>
    <w:rsid w:val="00D1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Polux Karamouzas</dc:creator>
  <cp:keywords/>
  <dc:description/>
  <cp:lastModifiedBy>Polux Karamouzas</cp:lastModifiedBy>
  <cp:revision>10</cp:revision>
  <dcterms:created xsi:type="dcterms:W3CDTF">2026-02-17T04:58:00Z</dcterms:created>
  <dcterms:modified xsi:type="dcterms:W3CDTF">2026-02-20T04:39:00Z</dcterms:modified>
</cp:coreProperties>
</file>